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D21BC">
      <w:pPr>
        <w:jc w:val="both"/>
        <w:rPr>
          <w:b/>
          <w:bCs/>
        </w:rPr>
      </w:pPr>
      <w:r w:rsidRPr="00824B10">
        <w:rPr>
          <w:b/>
          <w:bCs/>
        </w:rPr>
        <w:t>Faculty</w:t>
      </w:r>
      <w:r w:rsidR="008D21BC">
        <w:rPr>
          <w:b/>
          <w:bCs/>
        </w:rPr>
        <w:t xml:space="preserve"> of Agriculture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Pr="00824B10">
        <w:rPr>
          <w:b/>
          <w:bCs/>
        </w:rPr>
        <w:t>Department</w:t>
      </w:r>
      <w:r w:rsidR="008D21BC">
        <w:rPr>
          <w:b/>
          <w:bCs/>
        </w:rPr>
        <w:t xml:space="preserve"> of Land, Water and Environment</w:t>
      </w:r>
    </w:p>
    <w:p w:rsidR="00EF59C8" w:rsidRPr="00824B10" w:rsidRDefault="00671376" w:rsidP="00543282">
      <w:pPr>
        <w:jc w:val="both"/>
        <w:rPr>
          <w:b/>
          <w:bCs/>
        </w:rPr>
      </w:pPr>
      <w:r>
        <w:rPr>
          <w:b/>
          <w:bCs/>
        </w:rPr>
        <w:t>Program:</w:t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</w:r>
      <w:r w:rsidR="008D21BC">
        <w:rPr>
          <w:b/>
          <w:bCs/>
        </w:rPr>
        <w:tab/>
        <w:t>20</w:t>
      </w:r>
      <w:r w:rsidR="00543282">
        <w:rPr>
          <w:b/>
          <w:bCs/>
        </w:rPr>
        <w:t>09</w:t>
      </w:r>
      <w:r w:rsidR="008D21BC">
        <w:rPr>
          <w:b/>
          <w:bCs/>
        </w:rPr>
        <w:t>-201</w:t>
      </w:r>
      <w:r w:rsidR="00543282">
        <w:rPr>
          <w:b/>
          <w:bCs/>
        </w:rPr>
        <w:t>0</w:t>
      </w:r>
      <w:r w:rsidR="008D21BC">
        <w:rPr>
          <w:b/>
          <w:bCs/>
        </w:rPr>
        <w:t>/First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543282">
      <w:pPr>
        <w:jc w:val="center"/>
        <w:rPr>
          <w:b/>
          <w:bCs/>
          <w:rtl/>
        </w:rPr>
      </w:pPr>
      <w:r>
        <w:rPr>
          <w:b/>
          <w:bCs/>
        </w:rPr>
        <w:t xml:space="preserve">Course </w:t>
      </w:r>
      <w:r w:rsidR="008D21BC">
        <w:rPr>
          <w:b/>
          <w:bCs/>
        </w:rPr>
        <w:t xml:space="preserve">title: </w:t>
      </w:r>
      <w:r w:rsidR="00543282">
        <w:rPr>
          <w:b/>
          <w:bCs/>
        </w:rPr>
        <w:t>Farm Irrigation Management</w:t>
      </w:r>
      <w:r>
        <w:rPr>
          <w:b/>
          <w:bCs/>
        </w:rPr>
        <w:t xml:space="preserve"> (</w:t>
      </w:r>
      <w:r w:rsidR="008D21BC">
        <w:rPr>
          <w:b/>
          <w:bCs/>
        </w:rPr>
        <w:t>6</w:t>
      </w:r>
      <w:r w:rsidR="00C97D1B">
        <w:rPr>
          <w:b/>
          <w:bCs/>
        </w:rPr>
        <w:t>4</w:t>
      </w:r>
      <w:r w:rsidR="008D21BC">
        <w:rPr>
          <w:b/>
          <w:bCs/>
        </w:rPr>
        <w:t>4</w:t>
      </w:r>
      <w:r w:rsidR="00543282">
        <w:rPr>
          <w:b/>
          <w:bCs/>
        </w:rPr>
        <w:t>312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1760"/>
        <w:gridCol w:w="1059"/>
        <w:gridCol w:w="1708"/>
        <w:gridCol w:w="1004"/>
        <w:gridCol w:w="1895"/>
      </w:tblGrid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Credit hours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8D21BC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0" w:type="auto"/>
            <w:vAlign w:val="center"/>
          </w:tcPr>
          <w:p w:rsidR="00EF59C8" w:rsidRPr="008D21BC" w:rsidRDefault="0054328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BSc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Pre</w:t>
            </w:r>
            <w:r w:rsidR="00375AE2" w:rsidRPr="008D21BC">
              <w:rPr>
                <w:b/>
                <w:bCs/>
                <w:sz w:val="16"/>
                <w:szCs w:val="16"/>
              </w:rPr>
              <w:t>-</w:t>
            </w:r>
            <w:r w:rsidRPr="008D21BC">
              <w:rPr>
                <w:b/>
                <w:bCs/>
                <w:sz w:val="16"/>
                <w:szCs w:val="16"/>
              </w:rPr>
              <w:t>requisite</w:t>
            </w:r>
          </w:p>
        </w:tc>
        <w:tc>
          <w:tcPr>
            <w:tcW w:w="0" w:type="auto"/>
            <w:vAlign w:val="center"/>
          </w:tcPr>
          <w:p w:rsidR="008D21BC" w:rsidRPr="008D21BC" w:rsidRDefault="00DC7672" w:rsidP="005017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Principles of </w:t>
            </w:r>
            <w:r w:rsidR="008D21BC" w:rsidRPr="008D21BC">
              <w:rPr>
                <w:b/>
                <w:bCs/>
                <w:sz w:val="16"/>
                <w:szCs w:val="16"/>
              </w:rPr>
              <w:t>Irrigation (604</w:t>
            </w:r>
            <w:r>
              <w:rPr>
                <w:b/>
                <w:bCs/>
                <w:sz w:val="16"/>
                <w:szCs w:val="16"/>
              </w:rPr>
              <w:t>103</w:t>
            </w:r>
            <w:r w:rsidR="008D21B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Coordinator/ Lecturer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014143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</w:t>
            </w:r>
            <w:r w:rsidR="00DC7672">
              <w:rPr>
                <w:b/>
                <w:bCs/>
                <w:sz w:val="16"/>
                <w:szCs w:val="16"/>
              </w:rPr>
              <w:t>. Ahmad M. Abu-Awwad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number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Office phone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22464</w:t>
            </w:r>
          </w:p>
        </w:tc>
      </w:tr>
      <w:tr w:rsidR="005017EB" w:rsidRPr="008D21BC" w:rsidTr="00014143"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Course website</w:t>
            </w:r>
          </w:p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 UJ E Learning portal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abuawwad@ju.edu.jo</w:t>
            </w:r>
          </w:p>
        </w:tc>
        <w:tc>
          <w:tcPr>
            <w:tcW w:w="0" w:type="auto"/>
            <w:vAlign w:val="center"/>
          </w:tcPr>
          <w:p w:rsidR="00EF59C8" w:rsidRPr="008D21BC" w:rsidRDefault="00EF59C8" w:rsidP="00014143">
            <w:pPr>
              <w:rPr>
                <w:b/>
                <w:bCs/>
                <w:sz w:val="16"/>
                <w:szCs w:val="16"/>
              </w:rPr>
            </w:pPr>
            <w:r w:rsidRPr="008D21BC">
              <w:rPr>
                <w:b/>
                <w:bCs/>
                <w:sz w:val="16"/>
                <w:szCs w:val="16"/>
              </w:rPr>
              <w:t>Place</w:t>
            </w:r>
          </w:p>
        </w:tc>
        <w:tc>
          <w:tcPr>
            <w:tcW w:w="0" w:type="auto"/>
            <w:vAlign w:val="center"/>
          </w:tcPr>
          <w:p w:rsidR="00EF59C8" w:rsidRPr="008D21BC" w:rsidRDefault="00DC7672" w:rsidP="0001414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LWE Seminar Room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DC7672"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1476" w:type="dxa"/>
          </w:tcPr>
          <w:p w:rsidR="00DC7672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  <w:tc>
          <w:tcPr>
            <w:tcW w:w="1476" w:type="dxa"/>
          </w:tcPr>
          <w:p w:rsidR="00DC7672" w:rsidRDefault="00DC7672">
            <w:r w:rsidRPr="001B2D5F">
              <w:rPr>
                <w:b/>
                <w:bCs/>
              </w:rPr>
              <w:t>*</w:t>
            </w:r>
          </w:p>
        </w:tc>
      </w:tr>
      <w:tr w:rsidR="00EF59C8">
        <w:tc>
          <w:tcPr>
            <w:tcW w:w="1476" w:type="dxa"/>
          </w:tcPr>
          <w:p w:rsidR="00EF59C8" w:rsidRPr="006E6C03" w:rsidRDefault="00DC7672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  <w:tc>
          <w:tcPr>
            <w:tcW w:w="1476" w:type="dxa"/>
          </w:tcPr>
          <w:p w:rsidR="00EF59C8" w:rsidRPr="006E6C03" w:rsidRDefault="00DC7672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143">
              <w:rPr>
                <w:b/>
                <w:bCs/>
              </w:rPr>
              <w:t>1</w:t>
            </w:r>
            <w:r>
              <w:rPr>
                <w:b/>
                <w:bCs/>
              </w:rPr>
              <w:t>-2</w:t>
            </w:r>
          </w:p>
        </w:tc>
        <w:tc>
          <w:tcPr>
            <w:tcW w:w="1476" w:type="dxa"/>
          </w:tcPr>
          <w:p w:rsidR="00EF59C8" w:rsidRPr="006E6C03" w:rsidRDefault="00014143" w:rsidP="0001414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C7672">
              <w:rPr>
                <w:b/>
                <w:bCs/>
              </w:rPr>
              <w:t>-1</w:t>
            </w:r>
            <w:r>
              <w:rPr>
                <w:b/>
                <w:bCs/>
              </w:rPr>
              <w:t>2</w:t>
            </w: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576EE" w:rsidRDefault="00E576EE" w:rsidP="00C147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course covers </w:t>
      </w:r>
      <w:r w:rsidR="00C147EA">
        <w:rPr>
          <w:rFonts w:asciiTheme="majorBidi" w:hAnsiTheme="majorBidi" w:cstheme="majorBidi"/>
        </w:rPr>
        <w:t>plant-soil-atmosphere (climatic) relationships, farm irrigation system and system design fundamentals, and water for irrigation.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FD7756" w:rsidRDefault="00FD7756" w:rsidP="00FD7756">
      <w:pPr>
        <w:pStyle w:val="ListParagraph"/>
        <w:shd w:val="clear" w:color="auto" w:fill="FFFFFF"/>
        <w:ind w:left="360"/>
        <w:rPr>
          <w:rFonts w:asciiTheme="majorBidi" w:hAnsiTheme="majorBidi" w:cstheme="majorBidi"/>
          <w:color w:val="000000"/>
        </w:rPr>
      </w:pPr>
      <w:r w:rsidRPr="00481DE6">
        <w:rPr>
          <w:rFonts w:asciiTheme="majorBidi" w:hAnsiTheme="majorBidi" w:cstheme="majorBidi"/>
          <w:color w:val="000000"/>
        </w:rPr>
        <w:t>Students will:</w:t>
      </w:r>
    </w:p>
    <w:p w:rsidR="00D96EA4" w:rsidRDefault="00D96EA4" w:rsidP="00C147EA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 xml:space="preserve">Develop a complete understanding of </w:t>
      </w:r>
      <w:r w:rsidR="00C147EA">
        <w:t>plant-soil-water-atmosphere, consumptive use, and evapotranspiration.</w:t>
      </w:r>
    </w:p>
    <w:p w:rsidR="00D96EA4" w:rsidRDefault="00D96EA4" w:rsidP="00C147EA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 xml:space="preserve">Develop a working understanding of </w:t>
      </w:r>
      <w:r w:rsidR="00C147EA">
        <w:t>direct and indirect determination of crop water requirement.</w:t>
      </w:r>
    </w:p>
    <w:p w:rsidR="00D96EA4" w:rsidRDefault="00C147EA" w:rsidP="00C147EA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Develop a working understanding of functions of farm irrigation systems, type of farm irrigation systems, application method, flow measurement and application method.</w:t>
      </w:r>
    </w:p>
    <w:p w:rsidR="00526A29" w:rsidRDefault="00D96EA4" w:rsidP="00526A29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 xml:space="preserve">Develop the ability to </w:t>
      </w:r>
      <w:r w:rsidR="00526A29">
        <w:t>evaluate farm irrigation performance, management  and cost</w:t>
      </w:r>
    </w:p>
    <w:p w:rsidR="00D96EA4" w:rsidRDefault="00526A29" w:rsidP="00526A29">
      <w:pPr>
        <w:numPr>
          <w:ilvl w:val="0"/>
          <w:numId w:val="17"/>
        </w:numPr>
        <w:autoSpaceDE w:val="0"/>
        <w:autoSpaceDN w:val="0"/>
        <w:adjustRightInd w:val="0"/>
        <w:ind w:right="0"/>
        <w:jc w:val="lowKashida"/>
      </w:pPr>
      <w:r>
        <w:t>Develop a working understanding of water for irrigation, sources, quantities, qualities, and water law.</w:t>
      </w:r>
    </w:p>
    <w:p w:rsidR="00FD7756" w:rsidRDefault="00FD77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contextualSpacing/>
        <w:rPr>
          <w:b/>
          <w:bCs/>
          <w:sz w:val="22"/>
          <w:szCs w:val="22"/>
        </w:rPr>
      </w:pPr>
    </w:p>
    <w:p w:rsidR="003E693C" w:rsidRDefault="003E693C" w:rsidP="0028341E">
      <w:pPr>
        <w:shd w:val="clear" w:color="auto" w:fill="FFFFFF"/>
        <w:contextualSpacing/>
        <w:rPr>
          <w:b/>
          <w:bCs/>
          <w:sz w:val="22"/>
          <w:szCs w:val="22"/>
        </w:rPr>
      </w:pPr>
      <w:r w:rsidRPr="003033D3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1</w:t>
      </w:r>
      <w:r w:rsidRPr="003033D3">
        <w:rPr>
          <w:b/>
          <w:bCs/>
          <w:sz w:val="22"/>
          <w:szCs w:val="22"/>
        </w:rPr>
        <w:t xml:space="preserve">- </w:t>
      </w:r>
      <w:r>
        <w:rPr>
          <w:rFonts w:asciiTheme="majorBidi" w:hAnsiTheme="majorBidi" w:cstheme="majorBidi"/>
          <w:color w:val="000000"/>
        </w:rPr>
        <w:t>U</w:t>
      </w:r>
      <w:r w:rsidRPr="003033D3">
        <w:rPr>
          <w:rFonts w:asciiTheme="majorBidi" w:hAnsiTheme="majorBidi" w:cstheme="majorBidi"/>
          <w:color w:val="000000"/>
        </w:rPr>
        <w:t xml:space="preserve">nderstanding of </w:t>
      </w:r>
      <w:r w:rsidR="0028341E">
        <w:rPr>
          <w:rFonts w:asciiTheme="majorBidi" w:hAnsiTheme="majorBidi" w:cstheme="majorBidi"/>
          <w:color w:val="000000"/>
        </w:rPr>
        <w:t>plant-soil-water-atmosphere relationships</w:t>
      </w:r>
      <w:r>
        <w:rPr>
          <w:rFonts w:asciiTheme="majorBidi" w:hAnsiTheme="majorBidi" w:cstheme="majorBidi"/>
        </w:rPr>
        <w:t>.</w:t>
      </w:r>
    </w:p>
    <w:p w:rsidR="003033D3" w:rsidRPr="003033D3" w:rsidRDefault="00EF59C8" w:rsidP="0028341E">
      <w:pPr>
        <w:shd w:val="clear" w:color="auto" w:fill="FFFFFF"/>
        <w:contextualSpacing/>
        <w:rPr>
          <w:rFonts w:asciiTheme="majorBidi" w:hAnsiTheme="majorBidi" w:cstheme="majorBidi"/>
          <w:color w:val="000000"/>
        </w:rPr>
      </w:pPr>
      <w:r w:rsidRPr="003033D3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2</w:t>
      </w:r>
      <w:r w:rsidRPr="003033D3">
        <w:rPr>
          <w:b/>
          <w:bCs/>
          <w:sz w:val="22"/>
          <w:szCs w:val="22"/>
        </w:rPr>
        <w:t xml:space="preserve">- </w:t>
      </w:r>
      <w:r w:rsidR="00145A89">
        <w:rPr>
          <w:rFonts w:asciiTheme="majorBidi" w:hAnsiTheme="majorBidi" w:cstheme="majorBidi"/>
          <w:color w:val="000000"/>
        </w:rPr>
        <w:t>U</w:t>
      </w:r>
      <w:r w:rsidR="00145A89" w:rsidRPr="003033D3">
        <w:rPr>
          <w:rFonts w:asciiTheme="majorBidi" w:hAnsiTheme="majorBidi" w:cstheme="majorBidi"/>
          <w:color w:val="000000"/>
        </w:rPr>
        <w:t xml:space="preserve">nderstanding of </w:t>
      </w:r>
      <w:r w:rsidR="0028341E">
        <w:rPr>
          <w:rFonts w:asciiTheme="majorBidi" w:hAnsiTheme="majorBidi" w:cstheme="majorBidi"/>
          <w:color w:val="000000"/>
        </w:rPr>
        <w:t xml:space="preserve">farm </w:t>
      </w:r>
      <w:r w:rsidR="00145A89">
        <w:rPr>
          <w:rFonts w:asciiTheme="majorBidi" w:hAnsiTheme="majorBidi" w:cstheme="majorBidi"/>
          <w:color w:val="000000"/>
        </w:rPr>
        <w:t>irrigation systems</w:t>
      </w:r>
      <w:r w:rsidR="0028341E">
        <w:rPr>
          <w:rFonts w:asciiTheme="majorBidi" w:hAnsiTheme="majorBidi" w:cstheme="majorBidi"/>
          <w:color w:val="000000"/>
        </w:rPr>
        <w:t xml:space="preserve"> and system design fundamentals</w:t>
      </w:r>
      <w:r w:rsidR="00145A89">
        <w:rPr>
          <w:rFonts w:asciiTheme="majorBidi" w:hAnsiTheme="majorBidi" w:cstheme="majorBidi"/>
        </w:rPr>
        <w:t>.</w:t>
      </w:r>
    </w:p>
    <w:p w:rsidR="0028341E" w:rsidRDefault="00EF59C8" w:rsidP="00145A89">
      <w:pPr>
        <w:ind w:left="450" w:hanging="450"/>
        <w:jc w:val="both"/>
        <w:rPr>
          <w:rFonts w:asciiTheme="majorBidi" w:hAnsiTheme="majorBidi" w:cstheme="majorBidi"/>
          <w:color w:val="000000"/>
        </w:rPr>
      </w:pPr>
      <w:r w:rsidRPr="009F4E1B">
        <w:rPr>
          <w:b/>
          <w:bCs/>
          <w:sz w:val="22"/>
          <w:szCs w:val="22"/>
        </w:rPr>
        <w:t>A</w:t>
      </w:r>
      <w:r w:rsidR="003E693C">
        <w:rPr>
          <w:b/>
          <w:bCs/>
          <w:sz w:val="22"/>
          <w:szCs w:val="22"/>
        </w:rPr>
        <w:t>3</w:t>
      </w:r>
      <w:r w:rsidRPr="009F4E1B">
        <w:rPr>
          <w:b/>
          <w:bCs/>
          <w:sz w:val="22"/>
          <w:szCs w:val="22"/>
        </w:rPr>
        <w:t xml:space="preserve">- </w:t>
      </w:r>
      <w:r w:rsidR="00145A89">
        <w:rPr>
          <w:rFonts w:asciiTheme="majorBidi" w:hAnsiTheme="majorBidi" w:cstheme="majorBidi"/>
          <w:color w:val="000000"/>
        </w:rPr>
        <w:t>U</w:t>
      </w:r>
      <w:r w:rsidR="00145A89" w:rsidRPr="003033D3">
        <w:rPr>
          <w:rFonts w:asciiTheme="majorBidi" w:hAnsiTheme="majorBidi" w:cstheme="majorBidi"/>
          <w:color w:val="000000"/>
        </w:rPr>
        <w:t xml:space="preserve">nderstanding of </w:t>
      </w:r>
      <w:r w:rsidR="0028341E">
        <w:rPr>
          <w:rFonts w:asciiTheme="majorBidi" w:hAnsiTheme="majorBidi" w:cstheme="majorBidi"/>
          <w:color w:val="000000"/>
        </w:rPr>
        <w:t xml:space="preserve">water for irrigation, sources, quality, and quantity 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3033D3" w:rsidRDefault="00EF59C8" w:rsidP="0028341E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3033D3">
        <w:rPr>
          <w:sz w:val="22"/>
          <w:szCs w:val="22"/>
        </w:rPr>
        <w:t xml:space="preserve">B1- </w:t>
      </w:r>
      <w:r w:rsidR="003033D3" w:rsidRPr="003033D3">
        <w:rPr>
          <w:rFonts w:asciiTheme="majorBidi" w:hAnsiTheme="majorBidi" w:cstheme="majorBidi"/>
          <w:color w:val="000000"/>
        </w:rPr>
        <w:t xml:space="preserve">Demonstrate the ability to </w:t>
      </w:r>
      <w:r w:rsidR="0028341E">
        <w:rPr>
          <w:rFonts w:asciiTheme="majorBidi" w:hAnsiTheme="majorBidi" w:cstheme="majorBidi"/>
          <w:color w:val="000000"/>
        </w:rPr>
        <w:t>determine crop evapotranspiration and water requirement.</w:t>
      </w:r>
    </w:p>
    <w:p w:rsidR="003033D3" w:rsidRDefault="003033D3" w:rsidP="0028341E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B2-</w:t>
      </w:r>
      <w:r w:rsidRPr="00481DE6">
        <w:rPr>
          <w:rFonts w:asciiTheme="majorBidi" w:hAnsiTheme="majorBidi" w:cstheme="majorBidi"/>
          <w:color w:val="000000"/>
        </w:rPr>
        <w:t xml:space="preserve">Be able to </w:t>
      </w:r>
      <w:r w:rsidR="0028341E">
        <w:rPr>
          <w:rFonts w:asciiTheme="majorBidi" w:hAnsiTheme="majorBidi" w:cstheme="majorBidi"/>
          <w:color w:val="000000"/>
        </w:rPr>
        <w:t>collect and analyses data requirements for design, water sources evaluation, determining the design daily water requirement</w:t>
      </w:r>
      <w:r w:rsidR="00145A89">
        <w:rPr>
          <w:rFonts w:asciiTheme="majorBidi" w:hAnsiTheme="majorBidi" w:cstheme="majorBidi"/>
          <w:color w:val="000000"/>
        </w:rPr>
        <w:t>.</w:t>
      </w:r>
    </w:p>
    <w:p w:rsidR="00EF59C8" w:rsidRPr="009F4E1B" w:rsidRDefault="003033D3" w:rsidP="0028383E">
      <w:pPr>
        <w:shd w:val="clear" w:color="auto" w:fill="FFFFFF"/>
        <w:ind w:left="450" w:hanging="4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B3-</w:t>
      </w:r>
      <w:r w:rsidRPr="00481DE6">
        <w:rPr>
          <w:rFonts w:asciiTheme="majorBidi" w:hAnsiTheme="majorBidi" w:cstheme="majorBidi"/>
          <w:color w:val="000000"/>
        </w:rPr>
        <w:t xml:space="preserve">Demonstrate the ability to </w:t>
      </w:r>
      <w:r w:rsidR="0028341E">
        <w:rPr>
          <w:rFonts w:asciiTheme="majorBidi" w:hAnsiTheme="majorBidi" w:cstheme="majorBidi"/>
          <w:color w:val="000000"/>
        </w:rPr>
        <w:t>evaluate farm irrigation systems</w:t>
      </w:r>
      <w:r w:rsidR="0028383E">
        <w:rPr>
          <w:rFonts w:asciiTheme="majorBidi" w:hAnsiTheme="majorBidi" w:cstheme="majorBidi"/>
          <w:color w:val="000000"/>
        </w:rPr>
        <w:t>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3033D3" w:rsidRDefault="003033D3" w:rsidP="003033D3">
      <w:pPr>
        <w:shd w:val="clear" w:color="auto" w:fill="FFFFFF"/>
        <w:ind w:left="450" w:hanging="450"/>
        <w:contextualSpacing/>
        <w:rPr>
          <w:sz w:val="22"/>
          <w:szCs w:val="22"/>
        </w:rPr>
      </w:pPr>
    </w:p>
    <w:p w:rsidR="008F406F" w:rsidRDefault="003033D3" w:rsidP="0028383E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>
        <w:rPr>
          <w:sz w:val="22"/>
          <w:szCs w:val="22"/>
        </w:rPr>
        <w:t>C</w:t>
      </w:r>
      <w:r w:rsidRPr="003033D3">
        <w:rPr>
          <w:sz w:val="22"/>
          <w:szCs w:val="22"/>
        </w:rPr>
        <w:t xml:space="preserve">1- </w:t>
      </w:r>
      <w:r w:rsidR="0028383E">
        <w:rPr>
          <w:rFonts w:asciiTheme="majorBidi" w:hAnsiTheme="majorBidi" w:cstheme="majorBidi"/>
          <w:color w:val="000000"/>
        </w:rPr>
        <w:t>Be able to answer the following questions: when to irrigate? How much water to apply, and How (application system)?</w:t>
      </w:r>
    </w:p>
    <w:p w:rsidR="003033D3" w:rsidRPr="009745F0" w:rsidRDefault="003033D3" w:rsidP="0028383E">
      <w:pPr>
        <w:shd w:val="clear" w:color="auto" w:fill="FFFFFF"/>
        <w:ind w:left="450" w:hanging="450"/>
        <w:contextualSpacing/>
        <w:rPr>
          <w:rFonts w:asciiTheme="majorBidi" w:hAnsiTheme="majorBidi" w:cstheme="majorBidi"/>
          <w:color w:val="000000"/>
        </w:rPr>
      </w:pPr>
      <w:r w:rsidRPr="009745F0">
        <w:t>C2-</w:t>
      </w:r>
      <w:r w:rsidR="0028383E">
        <w:rPr>
          <w:rFonts w:asciiTheme="majorBidi" w:hAnsiTheme="majorBidi" w:cstheme="majorBidi"/>
          <w:color w:val="000000"/>
        </w:rPr>
        <w:t>Be able to classify irrigation water and its suitability for crops and soil.</w:t>
      </w:r>
    </w:p>
    <w:p w:rsidR="00EF59C8" w:rsidRPr="009745F0" w:rsidRDefault="00EF59C8" w:rsidP="009F4E1B">
      <w:pPr>
        <w:jc w:val="both"/>
        <w:rPr>
          <w:b/>
          <w:bCs/>
        </w:rPr>
      </w:pPr>
    </w:p>
    <w:p w:rsidR="00EF59C8" w:rsidRPr="009745F0" w:rsidRDefault="00EF59C8" w:rsidP="00FE7B3B">
      <w:pPr>
        <w:jc w:val="both"/>
        <w:rPr>
          <w:b/>
          <w:bCs/>
        </w:rPr>
      </w:pPr>
      <w:r w:rsidRPr="009745F0">
        <w:rPr>
          <w:b/>
          <w:bCs/>
        </w:rPr>
        <w:t xml:space="preserve">D. Transferable Key Skills: </w:t>
      </w:r>
      <w:r w:rsidRPr="009745F0">
        <w:t>Students is expected to</w:t>
      </w:r>
    </w:p>
    <w:p w:rsidR="00EF59C8" w:rsidRPr="009745F0" w:rsidRDefault="00EF59C8" w:rsidP="0028383E">
      <w:pPr>
        <w:ind w:left="450" w:hanging="450"/>
        <w:jc w:val="both"/>
      </w:pPr>
      <w:r w:rsidRPr="009745F0">
        <w:t>D1-</w:t>
      </w:r>
      <w:r w:rsidR="003033D3" w:rsidRPr="009745F0">
        <w:t xml:space="preserve"> Be able to </w:t>
      </w:r>
      <w:r w:rsidR="008F406F">
        <w:t xml:space="preserve">synthesize the above skills into </w:t>
      </w:r>
      <w:r w:rsidR="0028383E">
        <w:t>farm irrigation management.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>
        <w:rPr>
          <w:rFonts w:ascii="Times New Roman" w:hAnsi="Times New Roman"/>
        </w:rPr>
        <w:t>Methods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2909"/>
        <w:gridCol w:w="2295"/>
      </w:tblGrid>
      <w:tr w:rsidR="00EF59C8" w:rsidRPr="001F4C6A" w:rsidTr="0089075F"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0" w:type="auto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0" w:type="auto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A. Knowledge and Under</w:t>
            </w:r>
            <w:r>
              <w:rPr>
                <w:b/>
                <w:bCs/>
              </w:rPr>
              <w:t>s</w:t>
            </w:r>
            <w:r w:rsidRPr="00286D89">
              <w:rPr>
                <w:b/>
                <w:bCs/>
              </w:rPr>
              <w:t>tanding</w:t>
            </w:r>
          </w:p>
        </w:tc>
        <w:tc>
          <w:tcPr>
            <w:tcW w:w="0" w:type="auto"/>
          </w:tcPr>
          <w:p w:rsidR="00EF59C8" w:rsidRPr="0068485D" w:rsidRDefault="00EF59C8" w:rsidP="0089075F">
            <w:pPr>
              <w:ind w:right="720"/>
              <w:rPr>
                <w:b/>
                <w:bCs/>
              </w:rPr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EF59C8" w:rsidP="0089075F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B. Intellectual Analytical and Cognitive Skills</w:t>
            </w:r>
          </w:p>
        </w:tc>
        <w:tc>
          <w:tcPr>
            <w:tcW w:w="0" w:type="auto"/>
          </w:tcPr>
          <w:p w:rsidR="00EF59C8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Lectures and 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EF59C8" w:rsidRPr="0015401A" w:rsidTr="0089075F"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C. Subject- Specific Skills</w:t>
            </w:r>
          </w:p>
        </w:tc>
        <w:tc>
          <w:tcPr>
            <w:tcW w:w="0" w:type="auto"/>
          </w:tcPr>
          <w:p w:rsidR="00EF59C8" w:rsidRPr="0015401A" w:rsidRDefault="009745F0" w:rsidP="009745F0">
            <w:pPr>
              <w:ind w:right="720"/>
            </w:pPr>
            <w:r>
              <w:rPr>
                <w:b/>
                <w:bCs/>
              </w:rPr>
              <w:t xml:space="preserve">Lectures, and </w:t>
            </w:r>
            <w:r w:rsidR="0089075F" w:rsidRPr="0068485D">
              <w:rPr>
                <w:b/>
                <w:bCs/>
              </w:rPr>
              <w:t>Discussions</w:t>
            </w:r>
          </w:p>
        </w:tc>
        <w:tc>
          <w:tcPr>
            <w:tcW w:w="0" w:type="auto"/>
          </w:tcPr>
          <w:p w:rsidR="00EF59C8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Exam</w:t>
            </w:r>
          </w:p>
        </w:tc>
      </w:tr>
      <w:tr w:rsidR="0089075F" w:rsidRPr="0015401A" w:rsidTr="0089075F">
        <w:tc>
          <w:tcPr>
            <w:tcW w:w="0" w:type="auto"/>
          </w:tcPr>
          <w:p w:rsidR="0089075F" w:rsidRPr="00286D89" w:rsidRDefault="0089075F" w:rsidP="009362A2">
            <w:pPr>
              <w:ind w:right="720"/>
              <w:rPr>
                <w:b/>
                <w:bCs/>
              </w:rPr>
            </w:pPr>
            <w:r w:rsidRPr="00286D89">
              <w:rPr>
                <w:b/>
                <w:bCs/>
              </w:rPr>
              <w:t>D. Transferable Key Skills</w:t>
            </w:r>
          </w:p>
        </w:tc>
        <w:tc>
          <w:tcPr>
            <w:tcW w:w="0" w:type="auto"/>
          </w:tcPr>
          <w:p w:rsidR="0089075F" w:rsidRPr="0015401A" w:rsidRDefault="0089075F" w:rsidP="000117F2">
            <w:pPr>
              <w:ind w:right="720"/>
            </w:pPr>
            <w:r w:rsidRPr="0068485D">
              <w:rPr>
                <w:b/>
                <w:bCs/>
              </w:rPr>
              <w:t>Homework and Assignments</w:t>
            </w:r>
          </w:p>
        </w:tc>
        <w:tc>
          <w:tcPr>
            <w:tcW w:w="0" w:type="auto"/>
          </w:tcPr>
          <w:p w:rsidR="0089075F" w:rsidRPr="00E50CB0" w:rsidRDefault="0089075F" w:rsidP="009362A2">
            <w:pPr>
              <w:ind w:right="720"/>
              <w:rPr>
                <w:b/>
                <w:bCs/>
              </w:rPr>
            </w:pPr>
            <w:r>
              <w:rPr>
                <w:b/>
                <w:bCs/>
              </w:rPr>
              <w:t>Evaluation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089"/>
        <w:gridCol w:w="1161"/>
        <w:gridCol w:w="1364"/>
      </w:tblGrid>
      <w:tr w:rsidR="003F574F" w:rsidRPr="0068485D" w:rsidTr="00192889"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089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6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0" w:type="auto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C6390D" w:rsidRPr="008735F2" w:rsidTr="00192889">
        <w:tc>
          <w:tcPr>
            <w:tcW w:w="0" w:type="auto"/>
          </w:tcPr>
          <w:p w:rsidR="00200CC6" w:rsidRPr="00265FD4" w:rsidRDefault="00200CC6" w:rsidP="00200CC6">
            <w:pPr>
              <w:autoSpaceDE w:val="0"/>
              <w:autoSpaceDN w:val="0"/>
              <w:adjustRightInd w:val="0"/>
            </w:pPr>
            <w:r w:rsidRPr="00265FD4">
              <w:rPr>
                <w:sz w:val="22"/>
                <w:szCs w:val="22"/>
              </w:rPr>
              <w:t>Introduction</w:t>
            </w:r>
          </w:p>
          <w:p w:rsidR="00276DA0" w:rsidRPr="00200CC6" w:rsidRDefault="00276DA0" w:rsidP="00200CC6">
            <w:pPr>
              <w:autoSpaceDE w:val="0"/>
              <w:autoSpaceDN w:val="0"/>
              <w:adjustRightInd w:val="0"/>
            </w:pPr>
          </w:p>
        </w:tc>
        <w:tc>
          <w:tcPr>
            <w:tcW w:w="3089" w:type="dxa"/>
          </w:tcPr>
          <w:p w:rsidR="00EF59C8" w:rsidRPr="008735F2" w:rsidRDefault="0040430A" w:rsidP="00200CC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Chapter 1.</w:t>
            </w:r>
            <w:r w:rsidR="00200CC6" w:rsidRPr="00200CC6">
              <w:rPr>
                <w:sz w:val="22"/>
                <w:szCs w:val="22"/>
              </w:rPr>
              <w:t>Principle of Farm Irrigation system Design (1988). Larry G. G. James. Publisher: John Wiley&amp; Sons.</w:t>
            </w:r>
          </w:p>
        </w:tc>
        <w:tc>
          <w:tcPr>
            <w:tcW w:w="1161" w:type="dxa"/>
            <w:vAlign w:val="center"/>
          </w:tcPr>
          <w:p w:rsidR="00EF59C8" w:rsidRPr="008735F2" w:rsidRDefault="002165C7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2165C7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C6390D" w:rsidRPr="008735F2" w:rsidTr="00192889">
        <w:tc>
          <w:tcPr>
            <w:tcW w:w="0" w:type="auto"/>
          </w:tcPr>
          <w:p w:rsidR="00200CC6" w:rsidRPr="00265FD4" w:rsidRDefault="00200CC6" w:rsidP="00200CC6">
            <w:pPr>
              <w:autoSpaceDE w:val="0"/>
              <w:autoSpaceDN w:val="0"/>
              <w:adjustRightInd w:val="0"/>
            </w:pPr>
            <w:r w:rsidRPr="00265FD4">
              <w:rPr>
                <w:sz w:val="22"/>
                <w:szCs w:val="22"/>
              </w:rPr>
              <w:t>Plant-Soil-Atmosphere (Climatic) Relationships</w:t>
            </w:r>
          </w:p>
          <w:p w:rsidR="0040430A" w:rsidRPr="008735F2" w:rsidRDefault="00200CC6" w:rsidP="00200CC6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sz w:val="22"/>
                <w:szCs w:val="22"/>
              </w:rPr>
              <w:t>Plant, Soil and Atmosphere</w:t>
            </w:r>
          </w:p>
        </w:tc>
        <w:tc>
          <w:tcPr>
            <w:tcW w:w="3089" w:type="dxa"/>
            <w:vAlign w:val="center"/>
          </w:tcPr>
          <w:p w:rsidR="00EF59C8" w:rsidRPr="008735F2" w:rsidRDefault="00200CC6" w:rsidP="00200CC6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EF59C8" w:rsidRPr="008735F2" w:rsidRDefault="00156AC3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156AC3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EF59C8" w:rsidRPr="008735F2" w:rsidRDefault="00192889" w:rsidP="00B9661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</w:t>
            </w:r>
          </w:p>
        </w:tc>
      </w:tr>
      <w:tr w:rsidR="00200CC6" w:rsidRPr="008735F2" w:rsidTr="00192889">
        <w:tc>
          <w:tcPr>
            <w:tcW w:w="0" w:type="auto"/>
          </w:tcPr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Consumptive Use and Evapotranspiration</w:t>
            </w:r>
          </w:p>
        </w:tc>
        <w:tc>
          <w:tcPr>
            <w:tcW w:w="3089" w:type="dxa"/>
            <w:vAlign w:val="center"/>
          </w:tcPr>
          <w:p w:rsidR="00200CC6" w:rsidRPr="008735F2" w:rsidRDefault="00200CC6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200CC6" w:rsidRPr="008735F2" w:rsidRDefault="00200CC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</w:t>
            </w:r>
            <w:r w:rsidRPr="00B30EB7">
              <w:rPr>
                <w:vertAlign w:val="superscript"/>
                <w:lang w:bidi="ar-JO"/>
              </w:rPr>
              <w:t>rd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200CC6" w:rsidRPr="008735F2" w:rsidRDefault="00200CC6" w:rsidP="0019288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</w:t>
            </w:r>
          </w:p>
        </w:tc>
      </w:tr>
      <w:tr w:rsidR="00200CC6" w:rsidRPr="008735F2" w:rsidTr="00192889">
        <w:tc>
          <w:tcPr>
            <w:tcW w:w="0" w:type="auto"/>
          </w:tcPr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Determining Evapotranspiration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Direct Measurement of Evapotranspiration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Lysimeters, Field Water Balances, Evapotranspiration Chambers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Calculating Evapotranspiration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Aerodynamic Methods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Energy Balance Methods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Combination (Penman) Methods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Empirical Methods</w:t>
            </w:r>
          </w:p>
        </w:tc>
        <w:tc>
          <w:tcPr>
            <w:tcW w:w="3089" w:type="dxa"/>
            <w:vAlign w:val="center"/>
          </w:tcPr>
          <w:p w:rsidR="00200CC6" w:rsidRPr="008735F2" w:rsidRDefault="00200CC6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200CC6" w:rsidRPr="008735F2" w:rsidRDefault="00200CC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200CC6" w:rsidRPr="008735F2" w:rsidRDefault="00B9661A" w:rsidP="00B9661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</w:t>
            </w:r>
            <w:r w:rsidR="00200CC6">
              <w:rPr>
                <w:lang w:bidi="ar-JO"/>
              </w:rPr>
              <w:t>1</w:t>
            </w:r>
            <w:r w:rsidR="00306AED">
              <w:rPr>
                <w:lang w:bidi="ar-JO"/>
              </w:rPr>
              <w:t>, B2</w:t>
            </w:r>
          </w:p>
        </w:tc>
      </w:tr>
      <w:tr w:rsidR="00200CC6" w:rsidRPr="008735F2" w:rsidTr="00192889">
        <w:tc>
          <w:tcPr>
            <w:tcW w:w="0" w:type="auto"/>
          </w:tcPr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Irrigation Requirements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Irrigation Scheduling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Scheduling Strategies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Full Irrigation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Deficit Irrigation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When to Irrigate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Plant Indicators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Soil Indicators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Water Budget Technique</w:t>
            </w:r>
          </w:p>
          <w:p w:rsidR="00200CC6" w:rsidRPr="00306AED" w:rsidRDefault="00200CC6" w:rsidP="00200CC6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Amount to Apply per Irrigation</w:t>
            </w:r>
          </w:p>
        </w:tc>
        <w:tc>
          <w:tcPr>
            <w:tcW w:w="3089" w:type="dxa"/>
            <w:vAlign w:val="center"/>
          </w:tcPr>
          <w:p w:rsidR="00200CC6" w:rsidRPr="008735F2" w:rsidRDefault="00200CC6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200CC6" w:rsidRPr="008735F2" w:rsidRDefault="00200CC6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5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200CC6" w:rsidRPr="008735F2" w:rsidRDefault="00306AED" w:rsidP="00306AE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B1,B2,C1, D1</w:t>
            </w:r>
          </w:p>
        </w:tc>
      </w:tr>
      <w:tr w:rsidR="00C6390D" w:rsidRPr="008735F2" w:rsidTr="00192889">
        <w:tc>
          <w:tcPr>
            <w:tcW w:w="0" w:type="auto"/>
          </w:tcPr>
          <w:p w:rsidR="003F574F" w:rsidRPr="00306AED" w:rsidRDefault="00200CC6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Farm irrigation systems and system design fundamentals.</w:t>
            </w:r>
          </w:p>
          <w:p w:rsidR="00200CC6" w:rsidRPr="00306AED" w:rsidRDefault="00B9661A" w:rsidP="007D4C4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Introduction</w:t>
            </w:r>
          </w:p>
        </w:tc>
        <w:tc>
          <w:tcPr>
            <w:tcW w:w="3089" w:type="dxa"/>
            <w:vAlign w:val="center"/>
          </w:tcPr>
          <w:p w:rsidR="003F574F" w:rsidRPr="008735F2" w:rsidRDefault="00200CC6" w:rsidP="00200CC6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2.</w:t>
            </w:r>
            <w:r w:rsidRPr="00200CC6">
              <w:rPr>
                <w:sz w:val="22"/>
                <w:szCs w:val="22"/>
              </w:rPr>
              <w:t>Principle of Farm Irrigation system Design (1988). Larry G. G. James. Publisher: John Wiley &amp; Sons.</w:t>
            </w:r>
          </w:p>
        </w:tc>
        <w:tc>
          <w:tcPr>
            <w:tcW w:w="1161" w:type="dxa"/>
            <w:vAlign w:val="center"/>
          </w:tcPr>
          <w:p w:rsidR="003F574F" w:rsidRPr="008735F2" w:rsidRDefault="003F574F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B30EB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3F574F" w:rsidRPr="008735F2" w:rsidRDefault="00306AED" w:rsidP="00306AE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</w:t>
            </w:r>
            <w:r w:rsidR="003F574F">
              <w:rPr>
                <w:lang w:bidi="ar-JO"/>
              </w:rPr>
              <w:t>2</w:t>
            </w:r>
          </w:p>
        </w:tc>
      </w:tr>
      <w:tr w:rsidR="00B9661A" w:rsidRPr="008735F2" w:rsidTr="00192889">
        <w:tc>
          <w:tcPr>
            <w:tcW w:w="0" w:type="auto"/>
          </w:tcPr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Functions of Farm Irrigation Systems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Crop and Soil Cooling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Frost Protection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Delaying Fruit and Bud Development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Controlling Wind Erosion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Germinating Seeds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Chemical Application</w:t>
            </w:r>
          </w:p>
          <w:p w:rsidR="00B9661A" w:rsidRPr="00306AED" w:rsidRDefault="00B9661A" w:rsidP="00306AED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Land Application of Wastes</w:t>
            </w:r>
          </w:p>
        </w:tc>
        <w:tc>
          <w:tcPr>
            <w:tcW w:w="3089" w:type="dxa"/>
            <w:vAlign w:val="center"/>
          </w:tcPr>
          <w:p w:rsidR="00B9661A" w:rsidRPr="008735F2" w:rsidRDefault="00B9661A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9661A" w:rsidRPr="008735F2" w:rsidRDefault="00B9661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9661A" w:rsidRPr="008735F2" w:rsidRDefault="00306AED" w:rsidP="00306AE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A1, D1</w:t>
            </w:r>
          </w:p>
        </w:tc>
      </w:tr>
      <w:tr w:rsidR="00B9661A" w:rsidRPr="008735F2" w:rsidTr="00192889">
        <w:tc>
          <w:tcPr>
            <w:tcW w:w="0" w:type="auto"/>
          </w:tcPr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Types of Farm Irrigation Systems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Application Methods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lastRenderedPageBreak/>
              <w:t>Flow Measurement and Regulation Methods</w:t>
            </w:r>
          </w:p>
        </w:tc>
        <w:tc>
          <w:tcPr>
            <w:tcW w:w="3089" w:type="dxa"/>
            <w:vAlign w:val="center"/>
          </w:tcPr>
          <w:p w:rsidR="00B9661A" w:rsidRPr="008735F2" w:rsidRDefault="00B9661A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lastRenderedPageBreak/>
              <w:t>=</w:t>
            </w:r>
          </w:p>
        </w:tc>
        <w:tc>
          <w:tcPr>
            <w:tcW w:w="1161" w:type="dxa"/>
            <w:vAlign w:val="center"/>
          </w:tcPr>
          <w:p w:rsidR="00B9661A" w:rsidRDefault="00B9661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9661A" w:rsidRPr="008735F2" w:rsidRDefault="00306AED" w:rsidP="00306AE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C2,</w:t>
            </w:r>
            <w:r w:rsidR="00B9661A">
              <w:rPr>
                <w:lang w:bidi="ar-JO"/>
              </w:rPr>
              <w:t>B3</w:t>
            </w:r>
            <w:r>
              <w:rPr>
                <w:lang w:bidi="ar-JO"/>
              </w:rPr>
              <w:t>,D1</w:t>
            </w:r>
          </w:p>
        </w:tc>
      </w:tr>
      <w:tr w:rsidR="00B9661A" w:rsidRPr="008735F2" w:rsidTr="00192889">
        <w:tc>
          <w:tcPr>
            <w:tcW w:w="0" w:type="auto"/>
          </w:tcPr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lastRenderedPageBreak/>
              <w:t>Designing Farm Irrigation Systems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Data Requirements for Design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Water Source Evaluation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Determining the Design Daily Irrigation Requirement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Alternative Designs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Performance of Farm Irrigation Systems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>Farm Irrigation System Costs</w:t>
            </w:r>
          </w:p>
          <w:p w:rsidR="00B9661A" w:rsidRPr="00306AED" w:rsidRDefault="00B9661A" w:rsidP="00B9661A">
            <w:pPr>
              <w:autoSpaceDE w:val="0"/>
              <w:autoSpaceDN w:val="0"/>
              <w:adjustRightInd w:val="0"/>
            </w:pPr>
            <w:r w:rsidRPr="00306AED">
              <w:rPr>
                <w:sz w:val="22"/>
                <w:szCs w:val="22"/>
              </w:rPr>
              <w:t xml:space="preserve">Selecting the Most Suitable System Design </w:t>
            </w:r>
          </w:p>
        </w:tc>
        <w:tc>
          <w:tcPr>
            <w:tcW w:w="3089" w:type="dxa"/>
            <w:vAlign w:val="center"/>
          </w:tcPr>
          <w:p w:rsidR="00B9661A" w:rsidRPr="008735F2" w:rsidRDefault="00B9661A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9661A" w:rsidRDefault="00B9661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9661A" w:rsidRPr="008735F2" w:rsidRDefault="00306AED" w:rsidP="009860D1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B2,B3,</w:t>
            </w:r>
            <w:r w:rsidR="00B9661A">
              <w:rPr>
                <w:lang w:bidi="ar-JO"/>
              </w:rPr>
              <w:t>D1</w:t>
            </w:r>
          </w:p>
        </w:tc>
      </w:tr>
      <w:tr w:rsidR="00B9661A" w:rsidRPr="008735F2" w:rsidTr="00192889">
        <w:tc>
          <w:tcPr>
            <w:tcW w:w="0" w:type="auto"/>
          </w:tcPr>
          <w:p w:rsidR="00B9661A" w:rsidRPr="00306AED" w:rsidRDefault="00B9661A" w:rsidP="00B9661A">
            <w:pPr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Water for Irrigation</w:t>
            </w:r>
          </w:p>
          <w:p w:rsidR="00B9661A" w:rsidRPr="00306AED" w:rsidRDefault="00B9661A" w:rsidP="00B9661A">
            <w:pPr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introduction</w:t>
            </w:r>
          </w:p>
        </w:tc>
        <w:tc>
          <w:tcPr>
            <w:tcW w:w="3089" w:type="dxa"/>
            <w:vAlign w:val="center"/>
          </w:tcPr>
          <w:p w:rsidR="00B9661A" w:rsidRPr="008735F2" w:rsidRDefault="00B9661A" w:rsidP="00B9661A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3.</w:t>
            </w:r>
            <w:r w:rsidRPr="00200CC6">
              <w:rPr>
                <w:sz w:val="22"/>
                <w:szCs w:val="22"/>
              </w:rPr>
              <w:t>Principle of Farm Irrigation system Design (1988). Larry G. G. James. Publisher: John Wiley &amp; Sons.</w:t>
            </w:r>
          </w:p>
        </w:tc>
        <w:tc>
          <w:tcPr>
            <w:tcW w:w="1161" w:type="dxa"/>
            <w:vAlign w:val="center"/>
          </w:tcPr>
          <w:p w:rsidR="00B9661A" w:rsidRDefault="00B9661A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7A5587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  <w:vAlign w:val="center"/>
          </w:tcPr>
          <w:p w:rsidR="00B9661A" w:rsidRPr="008735F2" w:rsidRDefault="00306AED" w:rsidP="00306AED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A3,B2,</w:t>
            </w:r>
            <w:r w:rsidR="00B9661A">
              <w:rPr>
                <w:lang w:bidi="ar-JO"/>
              </w:rPr>
              <w:t>C</w:t>
            </w:r>
            <w:r>
              <w:rPr>
                <w:lang w:bidi="ar-JO"/>
              </w:rPr>
              <w:t>2</w:t>
            </w:r>
          </w:p>
        </w:tc>
      </w:tr>
      <w:tr w:rsidR="00306AED" w:rsidRPr="008735F2" w:rsidTr="00D664F8">
        <w:tc>
          <w:tcPr>
            <w:tcW w:w="0" w:type="auto"/>
          </w:tcPr>
          <w:p w:rsidR="00306AED" w:rsidRPr="00306AED" w:rsidRDefault="00306AED" w:rsidP="00B9661A">
            <w:pPr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Sources of water</w:t>
            </w:r>
          </w:p>
        </w:tc>
        <w:tc>
          <w:tcPr>
            <w:tcW w:w="3089" w:type="dxa"/>
            <w:vAlign w:val="center"/>
          </w:tcPr>
          <w:p w:rsidR="00306AED" w:rsidRPr="008735F2" w:rsidRDefault="00306AED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306AED" w:rsidRDefault="00306AE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11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06AED" w:rsidRDefault="00306AED">
            <w:r w:rsidRPr="002803A9">
              <w:rPr>
                <w:lang w:bidi="ar-JO"/>
              </w:rPr>
              <w:t>A3,B2,C2</w:t>
            </w:r>
          </w:p>
        </w:tc>
      </w:tr>
      <w:tr w:rsidR="00306AED" w:rsidRPr="008735F2" w:rsidTr="00AA07A0">
        <w:tc>
          <w:tcPr>
            <w:tcW w:w="0" w:type="auto"/>
          </w:tcPr>
          <w:p w:rsidR="00306AED" w:rsidRPr="00306AED" w:rsidRDefault="00306AED" w:rsidP="00B9661A">
            <w:pPr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Water quality</w:t>
            </w:r>
          </w:p>
        </w:tc>
        <w:tc>
          <w:tcPr>
            <w:tcW w:w="3089" w:type="dxa"/>
            <w:vAlign w:val="center"/>
          </w:tcPr>
          <w:p w:rsidR="00306AED" w:rsidRPr="008735F2" w:rsidRDefault="00306AED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306AED" w:rsidRDefault="00306AE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06AED" w:rsidRDefault="00306AED">
            <w:r w:rsidRPr="002803A9">
              <w:rPr>
                <w:lang w:bidi="ar-JO"/>
              </w:rPr>
              <w:t>A3,B2,C2</w:t>
            </w:r>
          </w:p>
        </w:tc>
      </w:tr>
      <w:tr w:rsidR="00306AED" w:rsidRPr="008735F2" w:rsidTr="00AA07A0">
        <w:tc>
          <w:tcPr>
            <w:tcW w:w="0" w:type="auto"/>
          </w:tcPr>
          <w:p w:rsidR="00306AED" w:rsidRPr="00306AED" w:rsidRDefault="00306AED" w:rsidP="00B9661A">
            <w:pPr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Water quantity</w:t>
            </w:r>
          </w:p>
        </w:tc>
        <w:tc>
          <w:tcPr>
            <w:tcW w:w="3089" w:type="dxa"/>
            <w:vAlign w:val="center"/>
          </w:tcPr>
          <w:p w:rsidR="00306AED" w:rsidRPr="008735F2" w:rsidRDefault="00306AED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306AED" w:rsidRDefault="00306AE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06AED" w:rsidRDefault="00306AED">
            <w:r w:rsidRPr="002803A9">
              <w:rPr>
                <w:lang w:bidi="ar-JO"/>
              </w:rPr>
              <w:t>A3,B2,C2</w:t>
            </w:r>
          </w:p>
        </w:tc>
      </w:tr>
      <w:tr w:rsidR="00306AED" w:rsidRPr="008735F2" w:rsidTr="00583C49">
        <w:tc>
          <w:tcPr>
            <w:tcW w:w="0" w:type="auto"/>
          </w:tcPr>
          <w:p w:rsidR="00306AED" w:rsidRPr="00306AED" w:rsidRDefault="00306AED" w:rsidP="00B9661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Water law</w:t>
            </w:r>
          </w:p>
        </w:tc>
        <w:tc>
          <w:tcPr>
            <w:tcW w:w="3089" w:type="dxa"/>
            <w:vAlign w:val="center"/>
          </w:tcPr>
          <w:p w:rsidR="00306AED" w:rsidRPr="008735F2" w:rsidRDefault="00306AED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306AED" w:rsidRDefault="00306AE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306AED" w:rsidRDefault="00306AED">
            <w:r w:rsidRPr="002803A9">
              <w:rPr>
                <w:lang w:bidi="ar-JO"/>
              </w:rPr>
              <w:t>A3,B2,C2</w:t>
            </w:r>
          </w:p>
        </w:tc>
      </w:tr>
      <w:tr w:rsidR="00C6390D" w:rsidRPr="008735F2" w:rsidTr="00D374D4">
        <w:tc>
          <w:tcPr>
            <w:tcW w:w="0" w:type="auto"/>
          </w:tcPr>
          <w:p w:rsidR="00C6390D" w:rsidRPr="00306AED" w:rsidRDefault="00B9661A" w:rsidP="00B9661A">
            <w:pPr>
              <w:tabs>
                <w:tab w:val="right" w:pos="6840"/>
              </w:tabs>
              <w:rPr>
                <w:lang w:bidi="ar-JO"/>
              </w:rPr>
            </w:pPr>
            <w:r w:rsidRPr="00306AED">
              <w:rPr>
                <w:sz w:val="22"/>
                <w:szCs w:val="22"/>
                <w:lang w:bidi="ar-JO"/>
              </w:rPr>
              <w:t>Flow measurement</w:t>
            </w:r>
          </w:p>
        </w:tc>
        <w:tc>
          <w:tcPr>
            <w:tcW w:w="3089" w:type="dxa"/>
            <w:vAlign w:val="center"/>
          </w:tcPr>
          <w:p w:rsidR="00C6390D" w:rsidRPr="008735F2" w:rsidRDefault="00B9661A" w:rsidP="00B9661A">
            <w:pPr>
              <w:tabs>
                <w:tab w:val="right" w:pos="6840"/>
              </w:tabs>
              <w:rPr>
                <w:lang w:bidi="ar-JO"/>
              </w:rPr>
            </w:pPr>
            <w:r>
              <w:rPr>
                <w:lang w:bidi="ar-JO"/>
              </w:rPr>
              <w:t>Chapter 8.</w:t>
            </w:r>
            <w:r w:rsidRPr="00200CC6">
              <w:rPr>
                <w:sz w:val="22"/>
                <w:szCs w:val="22"/>
              </w:rPr>
              <w:t>Principle of Farm Irrigation system Design (1988). Larry G. G. James. Publisher: John Wiley &amp; Sons.</w:t>
            </w:r>
          </w:p>
        </w:tc>
        <w:tc>
          <w:tcPr>
            <w:tcW w:w="1161" w:type="dxa"/>
            <w:vAlign w:val="center"/>
          </w:tcPr>
          <w:p w:rsidR="00C6390D" w:rsidRDefault="00C6390D" w:rsidP="00B30EB7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  <w:tc>
          <w:tcPr>
            <w:tcW w:w="0" w:type="auto"/>
          </w:tcPr>
          <w:p w:rsidR="00C6390D" w:rsidRDefault="00306AED" w:rsidP="00306AED">
            <w:pPr>
              <w:jc w:val="center"/>
            </w:pPr>
            <w:r>
              <w:rPr>
                <w:lang w:bidi="ar-JO"/>
              </w:rPr>
              <w:t>A3,B2,D1</w:t>
            </w:r>
          </w:p>
        </w:tc>
      </w:tr>
      <w:tr w:rsidR="00B9661A" w:rsidRPr="008735F2" w:rsidTr="00E6102E">
        <w:tc>
          <w:tcPr>
            <w:tcW w:w="0" w:type="auto"/>
            <w:vAlign w:val="center"/>
          </w:tcPr>
          <w:p w:rsidR="00B9661A" w:rsidRPr="008735F2" w:rsidRDefault="00B9661A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3089" w:type="dxa"/>
            <w:vAlign w:val="center"/>
          </w:tcPr>
          <w:p w:rsidR="00B9661A" w:rsidRPr="008735F2" w:rsidRDefault="00B9661A" w:rsidP="005A6842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=</w:t>
            </w:r>
          </w:p>
        </w:tc>
        <w:tc>
          <w:tcPr>
            <w:tcW w:w="1161" w:type="dxa"/>
            <w:vAlign w:val="center"/>
          </w:tcPr>
          <w:p w:rsidR="00B9661A" w:rsidRDefault="00B9661A" w:rsidP="004951B3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16</w:t>
            </w:r>
            <w:r w:rsidRPr="004951B3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 </w:t>
            </w:r>
          </w:p>
        </w:tc>
        <w:tc>
          <w:tcPr>
            <w:tcW w:w="0" w:type="auto"/>
          </w:tcPr>
          <w:p w:rsidR="00B9661A" w:rsidRDefault="00B9661A" w:rsidP="00C6390D">
            <w:pPr>
              <w:jc w:val="center"/>
            </w:pPr>
            <w:r w:rsidRPr="00A62DB1">
              <w:rPr>
                <w:lang w:bidi="ar-JO"/>
              </w:rPr>
              <w:t>=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EF59C8" w:rsidRPr="00B169AC" w:rsidRDefault="00B169AC" w:rsidP="00B169AC">
      <w:pPr>
        <w:pStyle w:val="Heading2"/>
        <w:bidi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The course will be structures mainly in Lectures; and discussions, exercise, demonstration, and applications.</w:t>
      </w: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306AED" w:rsidP="00306AE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8-</w:t>
            </w:r>
            <w:r w:rsidR="00B4622D">
              <w:rPr>
                <w:lang w:bidi="ar-JO"/>
              </w:rPr>
              <w:t>1</w:t>
            </w:r>
            <w:r>
              <w:rPr>
                <w:lang w:bidi="ar-JO"/>
              </w:rPr>
              <w:t>2</w:t>
            </w:r>
            <w:r w:rsidR="00A70EB8">
              <w:rPr>
                <w:lang w:bidi="ar-JO"/>
              </w:rPr>
              <w:t xml:space="preserve"> / 11 / 201</w:t>
            </w:r>
            <w:r w:rsidR="00371D70">
              <w:rPr>
                <w:lang w:bidi="ar-JO"/>
              </w:rPr>
              <w:t>4</w:t>
            </w:r>
          </w:p>
        </w:tc>
      </w:tr>
      <w:tr w:rsidR="00EF59C8">
        <w:tc>
          <w:tcPr>
            <w:tcW w:w="2952" w:type="dxa"/>
          </w:tcPr>
          <w:p w:rsidR="00EF59C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  <w:r w:rsidRPr="00A70EB8">
              <w:rPr>
                <w:b/>
                <w:bCs/>
                <w:vertAlign w:val="superscript"/>
                <w:lang w:bidi="ar-JO"/>
              </w:rPr>
              <w:t>nd</w:t>
            </w:r>
            <w:r>
              <w:rPr>
                <w:b/>
                <w:bCs/>
                <w:lang w:bidi="ar-JO"/>
              </w:rPr>
              <w:t xml:space="preserve"> Exam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306AED" w:rsidP="00B4622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2952" w:type="dxa"/>
          </w:tcPr>
          <w:p w:rsidR="00EF59C8" w:rsidRDefault="00306AED" w:rsidP="00306AE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5-10</w:t>
            </w:r>
            <w:r w:rsidR="00A70EB8">
              <w:rPr>
                <w:lang w:bidi="ar-JO"/>
              </w:rPr>
              <w:t xml:space="preserve"> / 12 /201</w:t>
            </w:r>
            <w:r w:rsidR="00371D70">
              <w:rPr>
                <w:lang w:bidi="ar-JO"/>
              </w:rPr>
              <w:t>4</w:t>
            </w:r>
          </w:p>
        </w:tc>
      </w:tr>
      <w:tr w:rsidR="00A70EB8">
        <w:tc>
          <w:tcPr>
            <w:tcW w:w="2952" w:type="dxa"/>
          </w:tcPr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</w:t>
            </w:r>
            <w:r>
              <w:rPr>
                <w:b/>
                <w:bCs/>
                <w:lang w:bidi="ar-JO"/>
              </w:rPr>
              <w:t>an Quizzes</w:t>
            </w:r>
          </w:p>
          <w:p w:rsidR="00A70EB8" w:rsidRPr="006E6C03" w:rsidRDefault="00A70EB8" w:rsidP="000F3F0C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306AE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</w:t>
            </w:r>
          </w:p>
        </w:tc>
        <w:tc>
          <w:tcPr>
            <w:tcW w:w="2952" w:type="dxa"/>
          </w:tcPr>
          <w:p w:rsidR="00A70EB8" w:rsidRDefault="00A70EB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A70EB8">
        <w:tc>
          <w:tcPr>
            <w:tcW w:w="2952" w:type="dxa"/>
          </w:tcPr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A70EB8" w:rsidRPr="006E6C03" w:rsidRDefault="00A70EB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A70EB8" w:rsidRDefault="00306AED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50</w:t>
            </w:r>
          </w:p>
        </w:tc>
        <w:tc>
          <w:tcPr>
            <w:tcW w:w="2952" w:type="dxa"/>
          </w:tcPr>
          <w:p w:rsidR="00A70EB8" w:rsidRDefault="00306AED" w:rsidP="00306AED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4-8</w:t>
            </w:r>
            <w:r w:rsidR="00A70EB8">
              <w:rPr>
                <w:lang w:bidi="ar-JO"/>
              </w:rPr>
              <w:t xml:space="preserve"> / 1 / 201</w:t>
            </w:r>
            <w:r w:rsidR="00371D70">
              <w:rPr>
                <w:lang w:bidi="ar-JO"/>
              </w:rPr>
              <w:t>5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306AED" w:rsidRPr="00306AED" w:rsidRDefault="00306AED" w:rsidP="00306AED">
      <w:pPr>
        <w:pStyle w:val="Heading1"/>
        <w:numPr>
          <w:ilvl w:val="0"/>
          <w:numId w:val="20"/>
        </w:numPr>
        <w:jc w:val="both"/>
        <w:rPr>
          <w:b w:val="0"/>
          <w:bCs w:val="0"/>
          <w:sz w:val="22"/>
          <w:szCs w:val="22"/>
        </w:rPr>
      </w:pPr>
      <w:r w:rsidRPr="00306AED">
        <w:rPr>
          <w:b w:val="0"/>
          <w:bCs w:val="0"/>
          <w:sz w:val="22"/>
          <w:szCs w:val="22"/>
        </w:rPr>
        <w:t>Principle of Farm Irrigation system Design (1988). Larry G. G. James. Publisher: John  Wiley&amp; Sons.</w:t>
      </w: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450A60" w:rsidRPr="00E079E0" w:rsidRDefault="00013696" w:rsidP="00013696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>Lectures</w:t>
      </w:r>
    </w:p>
    <w:p w:rsidR="00450A60" w:rsidRPr="00E079E0" w:rsidRDefault="00450A60" w:rsidP="00450A60">
      <w:pPr>
        <w:pStyle w:val="ListParagraph"/>
        <w:numPr>
          <w:ilvl w:val="0"/>
          <w:numId w:val="13"/>
        </w:numPr>
        <w:contextualSpacing/>
        <w:rPr>
          <w:rFonts w:asciiTheme="majorBidi" w:hAnsiTheme="majorBidi" w:cstheme="majorBidi"/>
          <w:i/>
          <w:iCs/>
        </w:rPr>
      </w:pPr>
      <w:r w:rsidRPr="00E079E0">
        <w:rPr>
          <w:rStyle w:val="Emphasis"/>
          <w:rFonts w:asciiTheme="majorBidi" w:hAnsiTheme="majorBidi" w:cstheme="majorBidi"/>
          <w:i w:val="0"/>
          <w:iCs w:val="0"/>
          <w:color w:val="000000"/>
          <w:shd w:val="clear" w:color="auto" w:fill="FFFFFF"/>
        </w:rPr>
        <w:t>Internet</w:t>
      </w:r>
      <w:bookmarkStart w:id="0" w:name="_GoBack"/>
      <w:bookmarkEnd w:id="0"/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</w:p>
    <w:p w:rsidR="00EF59C8" w:rsidRDefault="00EF59C8" w:rsidP="006E6917"/>
    <w:p w:rsidR="00EF59C8" w:rsidRPr="0015401A" w:rsidRDefault="00EF59C8" w:rsidP="002E6BBD">
      <w:r w:rsidRPr="0015401A">
        <w:t>0-</w:t>
      </w:r>
      <w:r>
        <w:t>3</w:t>
      </w:r>
      <w:r w:rsidR="002E6BBD">
        <w:t>5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2E6BBD" w:rsidP="002E6BBD">
      <w:r>
        <w:t>36</w:t>
      </w:r>
      <w:r w:rsidR="00EF59C8" w:rsidRPr="0015401A">
        <w:t>-</w:t>
      </w:r>
      <w:r>
        <w:t>3</w:t>
      </w:r>
      <w:r w:rsidR="0070350D"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4</w:t>
      </w:r>
      <w:r w:rsidR="0070350D">
        <w:rPr>
          <w:rFonts w:hint="cs"/>
          <w:rtl/>
        </w:rPr>
        <w:t>0</w:t>
      </w:r>
      <w:r w:rsidR="00EF59C8" w:rsidRPr="0015401A">
        <w:t>-</w:t>
      </w:r>
      <w:r>
        <w:t>47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2E6BBD" w:rsidP="002E6BBD">
      <w:r>
        <w:t>48</w:t>
      </w:r>
      <w:r w:rsidR="00EF59C8" w:rsidRPr="0015401A">
        <w:t>-</w:t>
      </w:r>
      <w:r>
        <w:t>51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2E6BBD" w:rsidP="002E6BBD">
      <w:pPr>
        <w:rPr>
          <w:vertAlign w:val="superscript"/>
        </w:rPr>
      </w:pPr>
      <w:r>
        <w:t>52</w:t>
      </w:r>
      <w:r w:rsidR="00EF59C8" w:rsidRPr="0015401A">
        <w:t>-</w:t>
      </w:r>
      <w:r>
        <w:t>55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2E6BBD" w:rsidP="002E6BBD">
      <w:r>
        <w:t>56</w:t>
      </w:r>
      <w:r w:rsidR="00EF59C8" w:rsidRPr="0015401A">
        <w:t>-</w:t>
      </w:r>
      <w:r>
        <w:t>63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</w:p>
    <w:p w:rsidR="00EF59C8" w:rsidRPr="0015401A" w:rsidRDefault="002E6BBD" w:rsidP="002E6BBD">
      <w:r>
        <w:t>64</w:t>
      </w:r>
      <w:r w:rsidR="00EF59C8" w:rsidRPr="0015401A">
        <w:t>-</w:t>
      </w:r>
      <w:r>
        <w:t>67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2E6BBD" w:rsidP="002E6BBD">
      <w:r>
        <w:t>68</w:t>
      </w:r>
      <w:r w:rsidR="00EF59C8" w:rsidRPr="0015401A">
        <w:t>-</w:t>
      </w:r>
      <w:r>
        <w:t>71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B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2E6BBD">
      <w:r>
        <w:t>7</w:t>
      </w:r>
      <w:r w:rsidR="002E6BBD">
        <w:t>2</w:t>
      </w:r>
      <w:r w:rsidRPr="0015401A">
        <w:t>-</w:t>
      </w:r>
      <w:r w:rsidR="002E6BBD">
        <w:t>79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2E6BBD">
      <w:r w:rsidRPr="0015401A">
        <w:t>8</w:t>
      </w:r>
      <w:r w:rsidR="002E6BBD">
        <w:t>0</w:t>
      </w:r>
      <w:r w:rsidRPr="0015401A">
        <w:t>-</w:t>
      </w:r>
      <w:r>
        <w:t>8</w:t>
      </w:r>
      <w:r w:rsidR="002E6BBD">
        <w:t>3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2E6BBD">
      <w:r>
        <w:t>8</w:t>
      </w:r>
      <w:r w:rsidR="002E6BBD">
        <w:t>4</w:t>
      </w:r>
      <w:r w:rsidRPr="0015401A">
        <w:t>-</w:t>
      </w:r>
      <w:r>
        <w:t>8</w:t>
      </w:r>
      <w:r w:rsidR="002E6BBD">
        <w:t>7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2E6BBD" w:rsidP="004C29CF">
      <w:r>
        <w:t>88</w:t>
      </w:r>
      <w:r w:rsidR="00EF59C8" w:rsidRPr="0015401A">
        <w:t>-100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71658B" w:rsidP="00F10E64">
      <w:pPr>
        <w:pStyle w:val="BodyText"/>
        <w:ind w:left="360"/>
        <w:rPr>
          <w:sz w:val="24"/>
          <w:szCs w:val="24"/>
        </w:rPr>
      </w:pPr>
      <w:hyperlink r:id="rId10" w:history="1">
        <w:r w:rsidR="00EF59C8"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00A" w:rsidRDefault="00E2100A">
      <w:r>
        <w:separator/>
      </w:r>
    </w:p>
  </w:endnote>
  <w:endnote w:type="continuationSeparator" w:id="1">
    <w:p w:rsidR="00E2100A" w:rsidRDefault="00E2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71658B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BB2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7BB2">
      <w:rPr>
        <w:rStyle w:val="PageNumber"/>
        <w:noProof/>
      </w:rPr>
      <w:t>6</w:t>
    </w:r>
    <w:r>
      <w:rPr>
        <w:rStyle w:val="PageNumber"/>
      </w:rPr>
      <w:fldChar w:fldCharType="end"/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00A" w:rsidRDefault="00E2100A">
      <w:r>
        <w:separator/>
      </w:r>
    </w:p>
  </w:footnote>
  <w:footnote w:type="continuationSeparator" w:id="1">
    <w:p w:rsidR="00E2100A" w:rsidRDefault="00E21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68"/>
    <w:multiLevelType w:val="multilevel"/>
    <w:tmpl w:val="D42E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24D29"/>
    <w:multiLevelType w:val="hybridMultilevel"/>
    <w:tmpl w:val="C3D2F34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20604"/>
    <w:multiLevelType w:val="multilevel"/>
    <w:tmpl w:val="D60E4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2655B1E"/>
    <w:multiLevelType w:val="multilevel"/>
    <w:tmpl w:val="B7B4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73E57"/>
    <w:multiLevelType w:val="hybridMultilevel"/>
    <w:tmpl w:val="B29EE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484D46"/>
    <w:multiLevelType w:val="hybridMultilevel"/>
    <w:tmpl w:val="216235EA"/>
    <w:lvl w:ilvl="0" w:tplc="D9D2D518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CA5DFC"/>
    <w:multiLevelType w:val="hybridMultilevel"/>
    <w:tmpl w:val="C3D2D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4779C"/>
    <w:multiLevelType w:val="hybridMultilevel"/>
    <w:tmpl w:val="E070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711E34"/>
    <w:multiLevelType w:val="hybridMultilevel"/>
    <w:tmpl w:val="AB543666"/>
    <w:lvl w:ilvl="0" w:tplc="0401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4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8534A"/>
    <w:multiLevelType w:val="hybridMultilevel"/>
    <w:tmpl w:val="13DC4AE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9"/>
  </w:num>
  <w:num w:numId="5">
    <w:abstractNumId w:val="17"/>
  </w:num>
  <w:num w:numId="6">
    <w:abstractNumId w:val="5"/>
  </w:num>
  <w:num w:numId="7">
    <w:abstractNumId w:val="16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7"/>
  </w:num>
  <w:num w:numId="16">
    <w:abstractNumId w:val="9"/>
  </w:num>
  <w:num w:numId="17">
    <w:abstractNumId w:val="15"/>
  </w:num>
  <w:num w:numId="18">
    <w:abstractNumId w:val="13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13696"/>
    <w:rsid w:val="00014143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82CD7"/>
    <w:rsid w:val="000A052D"/>
    <w:rsid w:val="000A653E"/>
    <w:rsid w:val="000D4CFC"/>
    <w:rsid w:val="000E7D94"/>
    <w:rsid w:val="000F3827"/>
    <w:rsid w:val="00107494"/>
    <w:rsid w:val="00126EBB"/>
    <w:rsid w:val="00130B7D"/>
    <w:rsid w:val="00132975"/>
    <w:rsid w:val="00136805"/>
    <w:rsid w:val="001416F0"/>
    <w:rsid w:val="00142997"/>
    <w:rsid w:val="00145A89"/>
    <w:rsid w:val="0015401A"/>
    <w:rsid w:val="00155A87"/>
    <w:rsid w:val="00156AC3"/>
    <w:rsid w:val="00171F44"/>
    <w:rsid w:val="00174B86"/>
    <w:rsid w:val="00177815"/>
    <w:rsid w:val="001926F1"/>
    <w:rsid w:val="00192889"/>
    <w:rsid w:val="00195DA2"/>
    <w:rsid w:val="001A586C"/>
    <w:rsid w:val="001B0027"/>
    <w:rsid w:val="001B2231"/>
    <w:rsid w:val="001F225D"/>
    <w:rsid w:val="001F2B48"/>
    <w:rsid w:val="001F4C6A"/>
    <w:rsid w:val="00200CC6"/>
    <w:rsid w:val="002165C7"/>
    <w:rsid w:val="0022595B"/>
    <w:rsid w:val="00234402"/>
    <w:rsid w:val="0023459D"/>
    <w:rsid w:val="0023784B"/>
    <w:rsid w:val="00237F3A"/>
    <w:rsid w:val="00261EA0"/>
    <w:rsid w:val="00270C23"/>
    <w:rsid w:val="002732AD"/>
    <w:rsid w:val="00276DA0"/>
    <w:rsid w:val="0028341E"/>
    <w:rsid w:val="0028383E"/>
    <w:rsid w:val="00286D89"/>
    <w:rsid w:val="0029757E"/>
    <w:rsid w:val="002A2D23"/>
    <w:rsid w:val="002A361A"/>
    <w:rsid w:val="002A5CC6"/>
    <w:rsid w:val="002A6E4B"/>
    <w:rsid w:val="002C05F5"/>
    <w:rsid w:val="002C0CDE"/>
    <w:rsid w:val="002D355C"/>
    <w:rsid w:val="002D3A7F"/>
    <w:rsid w:val="002D6FEF"/>
    <w:rsid w:val="002E51D4"/>
    <w:rsid w:val="002E6BBD"/>
    <w:rsid w:val="002F399A"/>
    <w:rsid w:val="003033D3"/>
    <w:rsid w:val="00306AED"/>
    <w:rsid w:val="003341E1"/>
    <w:rsid w:val="003359E3"/>
    <w:rsid w:val="0033685C"/>
    <w:rsid w:val="003418A3"/>
    <w:rsid w:val="00367306"/>
    <w:rsid w:val="00371D70"/>
    <w:rsid w:val="003742B2"/>
    <w:rsid w:val="00374EBD"/>
    <w:rsid w:val="00375AE2"/>
    <w:rsid w:val="0038068F"/>
    <w:rsid w:val="003866E1"/>
    <w:rsid w:val="00396991"/>
    <w:rsid w:val="003C669D"/>
    <w:rsid w:val="003C6919"/>
    <w:rsid w:val="003D58A9"/>
    <w:rsid w:val="003D7765"/>
    <w:rsid w:val="003E693C"/>
    <w:rsid w:val="003F574F"/>
    <w:rsid w:val="0040157E"/>
    <w:rsid w:val="0040430A"/>
    <w:rsid w:val="004139F4"/>
    <w:rsid w:val="00425FD0"/>
    <w:rsid w:val="00426761"/>
    <w:rsid w:val="00427487"/>
    <w:rsid w:val="00427BB2"/>
    <w:rsid w:val="00450A60"/>
    <w:rsid w:val="00451C3C"/>
    <w:rsid w:val="00460F35"/>
    <w:rsid w:val="004662E2"/>
    <w:rsid w:val="00480764"/>
    <w:rsid w:val="004906D4"/>
    <w:rsid w:val="004951B3"/>
    <w:rsid w:val="004A17EC"/>
    <w:rsid w:val="004B2D9B"/>
    <w:rsid w:val="004B48F0"/>
    <w:rsid w:val="004C29CF"/>
    <w:rsid w:val="004C426A"/>
    <w:rsid w:val="004C4A86"/>
    <w:rsid w:val="004F01FB"/>
    <w:rsid w:val="004F5E75"/>
    <w:rsid w:val="005017EB"/>
    <w:rsid w:val="00514570"/>
    <w:rsid w:val="005214E6"/>
    <w:rsid w:val="005228D5"/>
    <w:rsid w:val="00526A29"/>
    <w:rsid w:val="00532244"/>
    <w:rsid w:val="00543282"/>
    <w:rsid w:val="00567061"/>
    <w:rsid w:val="005711FF"/>
    <w:rsid w:val="00574DAC"/>
    <w:rsid w:val="00581436"/>
    <w:rsid w:val="005878CF"/>
    <w:rsid w:val="0059305C"/>
    <w:rsid w:val="005A0849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20E5E"/>
    <w:rsid w:val="006312FD"/>
    <w:rsid w:val="00632C2F"/>
    <w:rsid w:val="00633E53"/>
    <w:rsid w:val="00646DE7"/>
    <w:rsid w:val="00670AC7"/>
    <w:rsid w:val="00671376"/>
    <w:rsid w:val="0068485D"/>
    <w:rsid w:val="006B4CA1"/>
    <w:rsid w:val="006C247A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1658B"/>
    <w:rsid w:val="007567BA"/>
    <w:rsid w:val="0076411A"/>
    <w:rsid w:val="00764CA1"/>
    <w:rsid w:val="00765B4C"/>
    <w:rsid w:val="00773D23"/>
    <w:rsid w:val="0077771F"/>
    <w:rsid w:val="0078586D"/>
    <w:rsid w:val="007A2BBB"/>
    <w:rsid w:val="007A5587"/>
    <w:rsid w:val="007C70BC"/>
    <w:rsid w:val="007C7562"/>
    <w:rsid w:val="007D495C"/>
    <w:rsid w:val="007D4C4E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12C"/>
    <w:rsid w:val="008735F2"/>
    <w:rsid w:val="0089075F"/>
    <w:rsid w:val="008A1AE3"/>
    <w:rsid w:val="008B32A1"/>
    <w:rsid w:val="008C0706"/>
    <w:rsid w:val="008D21BC"/>
    <w:rsid w:val="008D5A0D"/>
    <w:rsid w:val="008E2F8A"/>
    <w:rsid w:val="008E3CAF"/>
    <w:rsid w:val="008F406F"/>
    <w:rsid w:val="008F6CE8"/>
    <w:rsid w:val="0091015C"/>
    <w:rsid w:val="009119C8"/>
    <w:rsid w:val="00921F69"/>
    <w:rsid w:val="00922B53"/>
    <w:rsid w:val="00932CA7"/>
    <w:rsid w:val="009362A2"/>
    <w:rsid w:val="00936B60"/>
    <w:rsid w:val="009371C8"/>
    <w:rsid w:val="00955CDF"/>
    <w:rsid w:val="00962347"/>
    <w:rsid w:val="00967D6A"/>
    <w:rsid w:val="009745F0"/>
    <w:rsid w:val="0099228D"/>
    <w:rsid w:val="00995973"/>
    <w:rsid w:val="009B349B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0EB8"/>
    <w:rsid w:val="00A74C4C"/>
    <w:rsid w:val="00A81DCE"/>
    <w:rsid w:val="00A867F1"/>
    <w:rsid w:val="00AA2004"/>
    <w:rsid w:val="00AA2152"/>
    <w:rsid w:val="00AA7D8F"/>
    <w:rsid w:val="00AB0C31"/>
    <w:rsid w:val="00AB1008"/>
    <w:rsid w:val="00AB27C2"/>
    <w:rsid w:val="00AB6ED4"/>
    <w:rsid w:val="00AD5DB8"/>
    <w:rsid w:val="00AE5EBD"/>
    <w:rsid w:val="00AF21B9"/>
    <w:rsid w:val="00B01AEB"/>
    <w:rsid w:val="00B14C5D"/>
    <w:rsid w:val="00B169AC"/>
    <w:rsid w:val="00B26237"/>
    <w:rsid w:val="00B30EB7"/>
    <w:rsid w:val="00B31411"/>
    <w:rsid w:val="00B4622D"/>
    <w:rsid w:val="00B54A90"/>
    <w:rsid w:val="00B573BD"/>
    <w:rsid w:val="00B579F3"/>
    <w:rsid w:val="00B70504"/>
    <w:rsid w:val="00B7126C"/>
    <w:rsid w:val="00B7150E"/>
    <w:rsid w:val="00B71C95"/>
    <w:rsid w:val="00B87BB1"/>
    <w:rsid w:val="00B9661A"/>
    <w:rsid w:val="00B97C1C"/>
    <w:rsid w:val="00BA7EC4"/>
    <w:rsid w:val="00BC6FD5"/>
    <w:rsid w:val="00BD4310"/>
    <w:rsid w:val="00BD603B"/>
    <w:rsid w:val="00BE07DF"/>
    <w:rsid w:val="00C129D6"/>
    <w:rsid w:val="00C147EA"/>
    <w:rsid w:val="00C25D22"/>
    <w:rsid w:val="00C30ABF"/>
    <w:rsid w:val="00C33A00"/>
    <w:rsid w:val="00C4367C"/>
    <w:rsid w:val="00C44471"/>
    <w:rsid w:val="00C4695D"/>
    <w:rsid w:val="00C47142"/>
    <w:rsid w:val="00C6390D"/>
    <w:rsid w:val="00C70546"/>
    <w:rsid w:val="00C84E49"/>
    <w:rsid w:val="00C8539D"/>
    <w:rsid w:val="00C86E23"/>
    <w:rsid w:val="00C87305"/>
    <w:rsid w:val="00C94EF4"/>
    <w:rsid w:val="00C95888"/>
    <w:rsid w:val="00C97D1B"/>
    <w:rsid w:val="00CC7F04"/>
    <w:rsid w:val="00CF65DB"/>
    <w:rsid w:val="00D01FB9"/>
    <w:rsid w:val="00D10F5C"/>
    <w:rsid w:val="00D24599"/>
    <w:rsid w:val="00D36865"/>
    <w:rsid w:val="00D4130B"/>
    <w:rsid w:val="00D41540"/>
    <w:rsid w:val="00D54DCA"/>
    <w:rsid w:val="00D563A2"/>
    <w:rsid w:val="00D61175"/>
    <w:rsid w:val="00D65256"/>
    <w:rsid w:val="00D72B67"/>
    <w:rsid w:val="00D82647"/>
    <w:rsid w:val="00D83D78"/>
    <w:rsid w:val="00D85D26"/>
    <w:rsid w:val="00D9287E"/>
    <w:rsid w:val="00D96EA4"/>
    <w:rsid w:val="00DB5200"/>
    <w:rsid w:val="00DC179A"/>
    <w:rsid w:val="00DC75BE"/>
    <w:rsid w:val="00DC7672"/>
    <w:rsid w:val="00DD6831"/>
    <w:rsid w:val="00DD7D30"/>
    <w:rsid w:val="00DE6CCA"/>
    <w:rsid w:val="00E0317B"/>
    <w:rsid w:val="00E079E0"/>
    <w:rsid w:val="00E2100A"/>
    <w:rsid w:val="00E27131"/>
    <w:rsid w:val="00E50CB0"/>
    <w:rsid w:val="00E576EE"/>
    <w:rsid w:val="00E76D16"/>
    <w:rsid w:val="00E9690B"/>
    <w:rsid w:val="00EA42EE"/>
    <w:rsid w:val="00EA5F57"/>
    <w:rsid w:val="00EB1A67"/>
    <w:rsid w:val="00EB43C9"/>
    <w:rsid w:val="00EC762F"/>
    <w:rsid w:val="00ED74FC"/>
    <w:rsid w:val="00EF3396"/>
    <w:rsid w:val="00EF4B47"/>
    <w:rsid w:val="00EF59C8"/>
    <w:rsid w:val="00EF625A"/>
    <w:rsid w:val="00EF6716"/>
    <w:rsid w:val="00F03118"/>
    <w:rsid w:val="00F10715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1CA5"/>
    <w:rsid w:val="00FA3880"/>
    <w:rsid w:val="00FA5822"/>
    <w:rsid w:val="00FB1F17"/>
    <w:rsid w:val="00FB4D3B"/>
    <w:rsid w:val="00FB5368"/>
    <w:rsid w:val="00FD064A"/>
    <w:rsid w:val="00FD0867"/>
    <w:rsid w:val="00FD7756"/>
    <w:rsid w:val="00FE7B3B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A70EB8"/>
    <w:rPr>
      <w:i/>
      <w:iCs/>
    </w:rPr>
  </w:style>
  <w:style w:type="character" w:customStyle="1" w:styleId="apple-converted-space">
    <w:name w:val="apple-converted-space"/>
    <w:basedOn w:val="DefaultParagraphFont"/>
    <w:rsid w:val="00A70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ju.edu.jo/rule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urse_x0020_Name xmlns="1273bb50-8aa1-4bf6-a01c-f5e28723f012">Irrigation Systems and Design 634311)</Course_x0020_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FA4B4F862994C8E1F088ABF9519AD" ma:contentTypeVersion="1" ma:contentTypeDescription="Create a new document." ma:contentTypeScope="" ma:versionID="a1d226c3cc3b03b66907c21b1be56a89">
  <xsd:schema xmlns:xsd="http://www.w3.org/2001/XMLSchema" xmlns:xs="http://www.w3.org/2001/XMLSchema" xmlns:p="http://schemas.microsoft.com/office/2006/metadata/properties" xmlns:ns2="1273bb50-8aa1-4bf6-a01c-f5e28723f012" targetNamespace="http://schemas.microsoft.com/office/2006/metadata/properties" ma:root="true" ma:fieldsID="9617b7a75fb7d0093c66aedf80356b1a" ns2:_=""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2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2E3F2-0A5D-4CFF-98A6-05ED7011A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3A660-786E-4FDA-81F3-69D7C09CBADD}">
  <ds:schemaRefs>
    <ds:schemaRef ds:uri="http://schemas.microsoft.com/office/2006/metadata/properties"/>
    <ds:schemaRef ds:uri="1273bb50-8aa1-4bf6-a01c-f5e28723f012"/>
  </ds:schemaRefs>
</ds:datastoreItem>
</file>

<file path=customXml/itemProps3.xml><?xml version="1.0" encoding="utf-8"?>
<ds:datastoreItem xmlns:ds="http://schemas.openxmlformats.org/officeDocument/2006/customXml" ds:itemID="{466CE009-3005-47D1-9D02-30A44AF8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3bb50-8aa1-4bf6-a01c-f5e28723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Amal-pc</cp:lastModifiedBy>
  <cp:revision>2</cp:revision>
  <cp:lastPrinted>2015-11-22T10:21:00Z</cp:lastPrinted>
  <dcterms:created xsi:type="dcterms:W3CDTF">2017-03-16T08:49:00Z</dcterms:created>
  <dcterms:modified xsi:type="dcterms:W3CDTF">2017-03-16T08:49:00Z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0x0101000EAFA4B4F862994C8E1F088ABF9519AD</vt:lpwstr>
  </property>
</Properties>
</file>